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ind w:right="-182" w:hanging="141"/>
        <w:jc w:val="left"/>
        <w:rPr>
          <w:rFonts w:ascii="Oswald" w:cs="Oswald" w:eastAsia="Oswald" w:hAnsi="Oswald"/>
        </w:rPr>
      </w:pPr>
      <w:bookmarkStart w:colFirst="0" w:colLast="0" w:name="_heading=h.gjdgxs" w:id="0"/>
      <w:bookmarkEnd w:id="0"/>
      <w:r w:rsidDel="00000000" w:rsidR="00000000" w:rsidRPr="00000000">
        <w:rPr>
          <w:rFonts w:ascii="Oswald" w:cs="Oswald" w:eastAsia="Oswald" w:hAnsi="Oswald"/>
          <w:rtl w:val="0"/>
        </w:rPr>
        <w:t xml:space="preserve">Materiał prasowy </w:t>
      </w:r>
    </w:p>
    <w:p w:rsidR="00000000" w:rsidDel="00000000" w:rsidP="00000000" w:rsidRDefault="00000000" w:rsidRPr="00000000" w14:paraId="00000002">
      <w:pPr>
        <w:spacing w:after="160" w:line="240" w:lineRule="auto"/>
        <w:ind w:right="-182" w:hanging="141"/>
        <w:jc w:val="left"/>
        <w:rPr>
          <w:rFonts w:ascii="Oswald" w:cs="Oswald" w:eastAsia="Oswald" w:hAnsi="Oswald"/>
        </w:rPr>
      </w:pPr>
      <w:bookmarkStart w:colFirst="0" w:colLast="0" w:name="_heading=h.30j0zll" w:id="1"/>
      <w:bookmarkEnd w:id="1"/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16 </w:t>
      </w:r>
      <w:r w:rsidDel="00000000" w:rsidR="00000000" w:rsidRPr="00000000">
        <w:rPr>
          <w:rFonts w:ascii="Oswald" w:cs="Oswald" w:eastAsia="Oswald" w:hAnsi="Oswald"/>
          <w:rtl w:val="0"/>
        </w:rPr>
        <w:t xml:space="preserve">grudnia 2024 r.</w:t>
      </w:r>
    </w:p>
    <w:p w:rsidR="00000000" w:rsidDel="00000000" w:rsidP="00000000" w:rsidRDefault="00000000" w:rsidRPr="00000000" w14:paraId="00000003">
      <w:pPr>
        <w:spacing w:after="160" w:line="240" w:lineRule="auto"/>
        <w:ind w:right="-182" w:hanging="141"/>
        <w:jc w:val="left"/>
        <w:rPr>
          <w:rFonts w:ascii="Oswald" w:cs="Oswald" w:eastAsia="Oswald" w:hAnsi="Oswald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50"/>
          <w:szCs w:val="50"/>
        </w:rPr>
      </w:pPr>
      <w:bookmarkStart w:colFirst="0" w:colLast="0" w:name="_heading=h.3znysh7" w:id="3"/>
      <w:bookmarkEnd w:id="3"/>
      <w:r w:rsidDel="00000000" w:rsidR="00000000" w:rsidRPr="00000000">
        <w:rPr>
          <w:sz w:val="50"/>
          <w:szCs w:val="50"/>
          <w:rtl w:val="0"/>
        </w:rPr>
        <w:t xml:space="preserve">Świąteczne zmory Polaków: co czwarty Polak kupuje prezenty dopiero tydzień przed Wigilią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Okres przedświąteczny wielu osobom kojarzy się z firmowym „śledzikiem”, ubieraniem choinki, pieczeniem pierników i kupowaniem prezentów. FREENOW, aplikacja taxi i mobilności miejskiej, przeprowadziło ankietę, by sprawdzić, czy grudzień rzeczywiście budzi tak pozytywne skojarzenia u wszystkich. Tłok w komunikacji, przebrany towar w sklepach, nietrafione prezenty od najbliższych to tylko kilka z mniej przyjemnych aspektów, które wskazują respondenci. Platforma FREENOW potwierdza także, że grudzień jest miesiącem najwyższego popytu dla taksówek, a wyniki ankiety ujawniają, jak Polacy spędzają ten okres.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 ankiety FREENOW, przeprowadzonej pośród 1,6 tys. użytkowników z 25 polskich miast, wynika, między innymi czego Polacy nie lubią w przedświątecznych zakupach. Na czele listy znalazły się tłumy w sklepach (wskazało je 74% ankietowanych), długie kolejki w centrach handlowych (65%), zatłoczona komunikacja miejska (40%), hałas (37%) oraz przebrany towar w sklepach (21%).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kiedy Polacy robią świąteczne zakupy? Co drugi badany przygotowania do świąt w formie zakupów </w:t>
      </w:r>
      <w:r w:rsidDel="00000000" w:rsidR="00000000" w:rsidRPr="00000000">
        <w:rPr>
          <w:b w:val="1"/>
          <w:color w:val="000000"/>
          <w:rtl w:val="0"/>
        </w:rPr>
        <w:t xml:space="preserve">zaczyna dopiero tydzień przed świętami.</w:t>
      </w:r>
      <w:r w:rsidDel="00000000" w:rsidR="00000000" w:rsidRPr="00000000">
        <w:rPr>
          <w:color w:val="000000"/>
          <w:rtl w:val="0"/>
        </w:rPr>
        <w:t xml:space="preserve"> Jeśli chodzi o samo kupowanie prezentów, ponad połowa robi to na początku grudnia, a </w:t>
      </w:r>
      <w:r w:rsidDel="00000000" w:rsidR="00000000" w:rsidRPr="00000000">
        <w:rPr>
          <w:color w:val="000000"/>
          <w:rtl w:val="0"/>
        </w:rPr>
        <w:t xml:space="preserve">co czwarty ankietowany tydzień przed Wigilią</w:t>
      </w:r>
      <w:r w:rsidDel="00000000" w:rsidR="00000000" w:rsidRPr="00000000">
        <w:rPr>
          <w:color w:val="000000"/>
          <w:rtl w:val="0"/>
        </w:rPr>
        <w:t xml:space="preserve">. Niewielka grupa osób (zaledwie 3% ankietowanych) zostawia zakupy na ostatnią chwilę, wybierając upominki dopiero 24 grudnia.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Badanie FREENOW ujawniło także najmniej lubiane aspekty świątecznych spotkań z bliskimi — takie jak nietaktowne pytania lub niechciane prezenty. Niemal 2/3 ankietowanych spędza święta z rodziną i podczas kolacji musi stawić czoła niechcianym pytaniom. Według respondentów najmniej uprzejme przy wigilijnym stole jest komentowanie wyglądu oraz decyzji o posiadaniu dzieci lub ich braku – zwróciła na to uwagę połowa ankietowanych. Niesmak budzą również pytania o plany małżeńskie czy wysokość zarobków. Niechęć do świąt w dużej mierze wynika także z nietrafionych prezentów. 4 na 10 ankietowanych obawia się, że pod choinką mogą znaleźć prezent, który wręczyli danej osobie rok wcześniej lub ubranie w złym rozmiarze. Niemile widzianymi prezentami są również: kalendarz (26%), skarpetki (24%), akcesoria do sprzątania (22%) oraz karnet na siłownię (19%).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Okazji do przemieszczania się w tym miesiącu nie brakuje. FREENOW zapytało pasażerów o sytuacje, w których korzystają z przejazdów taxi w grudniu, takie jak spotkania firmowe, zakupy świąteczne, Wigilia i Sylwester. </w:t>
      </w:r>
      <w:r w:rsidDel="00000000" w:rsidR="00000000" w:rsidRPr="00000000">
        <w:rPr>
          <w:color w:val="000000"/>
          <w:rtl w:val="0"/>
        </w:rPr>
        <w:t xml:space="preserve">Na firmowego „śledzika” lub spotkania przedświąteczne ze znajomymi Polacy najczęściej wychodzą do restauracji (52%), Wigilię spędzają </w:t>
      </w:r>
      <w:r w:rsidDel="00000000" w:rsidR="00000000" w:rsidRPr="00000000">
        <w:rPr>
          <w:color w:val="000000"/>
          <w:rtl w:val="0"/>
        </w:rPr>
        <w:t xml:space="preserve">najczęściej</w:t>
      </w:r>
      <w:r w:rsidDel="00000000" w:rsidR="00000000" w:rsidRPr="00000000">
        <w:rPr>
          <w:color w:val="000000"/>
          <w:rtl w:val="0"/>
        </w:rPr>
        <w:t xml:space="preserve"> z rodziną w domu (60%), a Sylwestra najczęściej świętują na tzw. domówkach ze znajomymi (44%). Tylko 4% ankietowanych zadeklarowało, że planuje podróż w okresie świąt. Z ankiety wynika także, że dla większości respondentów (60%) taksówka jest pierwszym wyborem transportu na spotkania oraz imprezy przedświąteczne i sylwestrowe.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FREENOW zapytało swoich użytkowników, o jaką świąteczną piosenkę poprosiliby kierowcę taxi podczas przejazdu i na pierwszym miejscu zestawienia znalazło się „</w:t>
      </w:r>
      <w:r w:rsidDel="00000000" w:rsidR="00000000" w:rsidRPr="00000000">
        <w:rPr>
          <w:i w:val="1"/>
          <w:color w:val="000000"/>
          <w:rtl w:val="0"/>
        </w:rPr>
        <w:t xml:space="preserve">Last Christmas”</w:t>
      </w:r>
      <w:r w:rsidDel="00000000" w:rsidR="00000000" w:rsidRPr="00000000">
        <w:rPr>
          <w:color w:val="000000"/>
          <w:rtl w:val="0"/>
        </w:rPr>
        <w:t xml:space="preserve">, zespołu Wham!</w:t>
      </w:r>
      <w:r w:rsidDel="00000000" w:rsidR="00000000" w:rsidRPr="00000000">
        <w:rPr>
          <w:i w:val="1"/>
          <w:color w:val="000000"/>
          <w:rtl w:val="0"/>
        </w:rPr>
        <w:t xml:space="preserve">, </w:t>
      </w:r>
      <w:r w:rsidDel="00000000" w:rsidR="00000000" w:rsidRPr="00000000">
        <w:rPr>
          <w:color w:val="000000"/>
          <w:rtl w:val="0"/>
        </w:rPr>
        <w:t xml:space="preserve">wskazane przez co czwartego badanego. Kolejne dwa miejsca na podium świątecznych hitów wśród Polaków zajmuje kolejno: „</w:t>
      </w:r>
      <w:r w:rsidDel="00000000" w:rsidR="00000000" w:rsidRPr="00000000">
        <w:rPr>
          <w:i w:val="1"/>
          <w:color w:val="000000"/>
          <w:rtl w:val="0"/>
        </w:rPr>
        <w:t xml:space="preserve">All I Want For Christmas” </w:t>
      </w:r>
      <w:r w:rsidDel="00000000" w:rsidR="00000000" w:rsidRPr="00000000">
        <w:rPr>
          <w:color w:val="000000"/>
          <w:rtl w:val="0"/>
        </w:rPr>
        <w:t xml:space="preserve">Mariah Carey oraz „</w:t>
      </w:r>
      <w:r w:rsidDel="00000000" w:rsidR="00000000" w:rsidRPr="00000000">
        <w:rPr>
          <w:i w:val="1"/>
          <w:color w:val="000000"/>
          <w:rtl w:val="0"/>
        </w:rPr>
        <w:t xml:space="preserve">It’s Beginning to Look a Lot Like Christmas” </w:t>
      </w:r>
      <w:r w:rsidDel="00000000" w:rsidR="00000000" w:rsidRPr="00000000">
        <w:rPr>
          <w:color w:val="001d35"/>
          <w:highlight w:val="white"/>
          <w:rtl w:val="0"/>
        </w:rPr>
        <w:t xml:space="preserve">Michaela Bublé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Ankieta przeprowadzona przez FREENOW pozwoliła lepiej zrozumieć potrzeby i preferencje użytkowników w okresie świątecznym, gdy popyt na przejazdy taksówką </w:t>
      </w:r>
      <w:r w:rsidDel="00000000" w:rsidR="00000000" w:rsidRPr="00000000">
        <w:rPr>
          <w:color w:val="000000"/>
          <w:rtl w:val="0"/>
        </w:rPr>
        <w:t xml:space="preserve">znacznie </w:t>
      </w:r>
      <w:r w:rsidDel="00000000" w:rsidR="00000000" w:rsidRPr="00000000">
        <w:rPr>
          <w:color w:val="000000"/>
          <w:rtl w:val="0"/>
        </w:rPr>
        <w:t xml:space="preserve">wzrasta względem dni powszednich. Pokazuje ona także, że końcówka roku to czas, który Polacy spędzają głównie w gronie najbliższych, a taksówka często okazuje się optymalnym środkiem transportu, zapewniającym wygodę i komfort w tym intensywnym okresie.</w:t>
      </w:r>
    </w:p>
    <w:p w:rsidR="00000000" w:rsidDel="00000000" w:rsidP="00000000" w:rsidRDefault="00000000" w:rsidRPr="00000000" w14:paraId="0000000C">
      <w:pPr>
        <w:jc w:val="left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b w:val="1"/>
          <w:color w:val="202124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O ANKIECIE: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b w:val="1"/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Ankieta została przeprowadzona na 1654 użytkownikach FREENOW w listopadzie 2024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b w:val="1"/>
          <w:color w:val="202124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O FREENOW: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color w:val="202124"/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FREENOW</w:t>
        </w:r>
      </w:hyperlink>
      <w:r w:rsidDel="00000000" w:rsidR="00000000" w:rsidRPr="00000000">
        <w:rPr>
          <w:color w:val="202124"/>
          <w:sz w:val="20"/>
          <w:szCs w:val="20"/>
          <w:rtl w:val="0"/>
        </w:rPr>
        <w:t xml:space="preserve"> to europejska aplikacja taxi i multimobilności miejskiej. Oferuje największy wybór opcji transportowych w Europie — użytkownicy FREENOW ze 150-ciu miast europejskich w jednej aplikacji mogą wybierać spośród różnych opcji mobilności miejskiej, takich jak taksówka, e-hulajnoga, e-skuter, e-rower, carsharing i wynajem aut, a także transport publiczny. FREENOW jest agregatorem usług zewnętrznych operatorów, który ma ambicję wpłynąć pozytywnie na efektywność mobilności i zrównoważony rozwój miast, bez dodawania kolejnych, własnych pojazdów na ulice. Platforma FREE NOW ma swoją siedzibę w Hamburgu i jest wspierana przez głównych udziałowców: BMW Group i Mercedes-Benz Mobility. CEO FREENOW jest Thomas Zimmermann. </w:t>
      </w:r>
    </w:p>
    <w:p w:rsidR="00000000" w:rsidDel="00000000" w:rsidP="00000000" w:rsidRDefault="00000000" w:rsidRPr="00000000" w14:paraId="00000012">
      <w:pPr>
        <w:jc w:val="left"/>
        <w:rPr>
          <w:rFonts w:ascii="Oswald" w:cs="Oswald" w:eastAsia="Oswald" w:hAnsi="Oswal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Kontakt dla Mediów FREENOW</w:t>
      </w:r>
    </w:p>
    <w:p w:rsidR="00000000" w:rsidDel="00000000" w:rsidP="00000000" w:rsidRDefault="00000000" w:rsidRPr="00000000" w14:paraId="00000014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Agnieszka Ciesek</w:t>
      </w:r>
    </w:p>
    <w:p w:rsidR="00000000" w:rsidDel="00000000" w:rsidP="00000000" w:rsidRDefault="00000000" w:rsidRPr="00000000" w14:paraId="00000015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Senior PR &amp; Communications Manager FREENOW </w:t>
      </w:r>
    </w:p>
    <w:p w:rsidR="00000000" w:rsidDel="00000000" w:rsidP="00000000" w:rsidRDefault="00000000" w:rsidRPr="00000000" w14:paraId="00000016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+48 530 121 652</w:t>
      </w:r>
    </w:p>
    <w:p w:rsidR="00000000" w:rsidDel="00000000" w:rsidP="00000000" w:rsidRDefault="00000000" w:rsidRPr="00000000" w14:paraId="00000017">
      <w:pPr>
        <w:spacing w:after="20" w:before="20" w:line="240" w:lineRule="auto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Mail: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agnieszka.ciesek@free-now.com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Maria Antoszewska</w:t>
      </w:r>
    </w:p>
    <w:p w:rsidR="00000000" w:rsidDel="00000000" w:rsidP="00000000" w:rsidRDefault="00000000" w:rsidRPr="00000000" w14:paraId="0000001A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Account Executive</w:t>
      </w:r>
    </w:p>
    <w:p w:rsidR="00000000" w:rsidDel="00000000" w:rsidP="00000000" w:rsidRDefault="00000000" w:rsidRPr="00000000" w14:paraId="0000001B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+48 601 092 042</w:t>
      </w:r>
    </w:p>
    <w:p w:rsidR="00000000" w:rsidDel="00000000" w:rsidP="00000000" w:rsidRDefault="00000000" w:rsidRPr="00000000" w14:paraId="0000001C">
      <w:pPr>
        <w:spacing w:after="20" w:before="2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Mail: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maria.antoszewska@grayling.com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4" w:w="11909" w:orient="portrait"/>
      <w:pgMar w:bottom="1440" w:top="1440" w:left="1440" w:right="1440" w:header="85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-2200273</wp:posOffset>
          </wp:positionH>
          <wp:positionV relativeFrom="paragraph">
            <wp:posOffset>-85723</wp:posOffset>
          </wp:positionV>
          <wp:extent cx="7615238" cy="45561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5238" cy="4556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line="331" w:lineRule="auto"/>
      <w:jc w:val="center"/>
      <w:rPr>
        <w:rFonts w:ascii="Open Sans" w:cs="Open Sans" w:eastAsia="Open Sans" w:hAnsi="Open Sans"/>
        <w:b w:val="1"/>
        <w:sz w:val="32"/>
        <w:szCs w:val="32"/>
        <w:highlight w:val="white"/>
      </w:rPr>
    </w:pPr>
    <w:r w:rsidDel="00000000" w:rsidR="00000000" w:rsidRPr="00000000">
      <w:rPr>
        <w:rFonts w:ascii="Open Sans" w:cs="Open Sans" w:eastAsia="Open Sans" w:hAnsi="Open Sans"/>
        <w:b w:val="1"/>
        <w:sz w:val="32"/>
        <w:szCs w:val="32"/>
        <w:highlight w:val="white"/>
      </w:rPr>
      <w:drawing>
        <wp:anchor allowOverlap="1" behindDoc="0" distB="228600" distT="228600" distL="228600" distR="228600" hidden="0" layoutInCell="1" locked="0" relativeHeight="0" simplePos="0">
          <wp:simplePos x="0" y="0"/>
          <wp:positionH relativeFrom="page">
            <wp:posOffset>1894050</wp:posOffset>
          </wp:positionH>
          <wp:positionV relativeFrom="page">
            <wp:posOffset>501899</wp:posOffset>
          </wp:positionV>
          <wp:extent cx="3771900" cy="800100"/>
          <wp:effectExtent b="0" l="0" r="0" t="0"/>
          <wp:wrapTopAndBottom distB="228600" distT="2286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-19615" r="-19615" t="0"/>
                  <a:stretch>
                    <a:fillRect/>
                  </a:stretch>
                </pic:blipFill>
                <pic:spPr>
                  <a:xfrm>
                    <a:off x="0" y="0"/>
                    <a:ext cx="3771900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222222"/>
        <w:sz w:val="22"/>
        <w:szCs w:val="22"/>
        <w:lang w:val="pl-PL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60" w:lineRule="auto"/>
      <w:ind w:right="-182" w:hanging="141"/>
      <w:jc w:val="center"/>
    </w:pPr>
    <w:rPr>
      <w:rFonts w:ascii="Oswald" w:cs="Oswald" w:eastAsia="Oswald" w:hAnsi="Oswald"/>
      <w:b w:val="1"/>
      <w:sz w:val="40"/>
      <w:szCs w:val="40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60"/>
      <w:ind w:right="-182" w:hanging="141"/>
      <w:jc w:val="center"/>
    </w:pPr>
    <w:rPr>
      <w:rFonts w:ascii="Oswald" w:cs="Oswald" w:eastAsia="Oswald" w:hAnsi="Oswald"/>
      <w:b w:val="1"/>
      <w:sz w:val="40"/>
      <w:szCs w:val="40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line="240" w:lineRule="auto"/>
      <w:jc w:val="center"/>
    </w:pPr>
    <w:rPr>
      <w:rFonts w:ascii="Oswald" w:cs="Oswald" w:eastAsia="Oswald" w:hAnsi="Oswald"/>
      <w:color w:val="000000"/>
      <w:sz w:val="30"/>
      <w:szCs w:val="30"/>
    </w:rPr>
  </w:style>
  <w:style w:type="paragraph" w:styleId="Poprawka">
    <w:name w:val="Revision"/>
    <w:hidden w:val="1"/>
    <w:uiPriority w:val="99"/>
    <w:semiHidden w:val="1"/>
    <w:rsid w:val="000C5AC4"/>
    <w:pPr>
      <w:spacing w:line="240" w:lineRule="auto"/>
      <w:jc w:val="left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0C5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0C5AC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0C5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0C5AC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0C5AC4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  <w:jc w:val="center"/>
    </w:pPr>
    <w:rPr>
      <w:rFonts w:ascii="Oswald" w:cs="Oswald" w:eastAsia="Oswald" w:hAnsi="Oswald"/>
      <w:color w:val="000000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ia.antoszewska@grayling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ree-now.com/pl/" TargetMode="External"/><Relationship Id="rId8" Type="http://schemas.openxmlformats.org/officeDocument/2006/relationships/hyperlink" Target="mailto:agnieszka.ciesek@free-now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9c49GCG2hOqu++QW/Ru8NNn10w==">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2024-12-10T12:26:00Z</dcterms:created>
</cp:coreProperties>
</file>